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Уважаемые зрители!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С 01.07.2019 года, согласно Федеральному Закону от 22.05.2003 №54-ФЗ. «О применении контрольно-кассовой техники при осуществлении расчётов в Российской Федерации» для прохода в театр действительным является билет с электронным кассовым чеком или распечатанный электронный билет при оплате на официальном сайте театра в информационно-телекоммуникационной сети «Интернет».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Билет с электронным кассовым чеком, электронный билет необходимо сохранять до конца спектакля.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Согласно Постановления Правительства Российской Федерации от 18.09.2020 № 1491 «Об утверждении Правил и условий возврата билетов, абонементов и экскурсионных путевок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мероприятий в случае отказа посетителя от их посещения» изменились правила возврата билетов.</w:t>
      </w:r>
      <w:proofErr w:type="gramEnd"/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Билеты к возврату принимаются: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- в связи с отказом от посещения зрелищного мероприятия по </w:t>
      </w:r>
      <w:proofErr w:type="spellStart"/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по</w:t>
      </w:r>
      <w:proofErr w:type="spellEnd"/>
      <w:proofErr w:type="gramEnd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 инициативе Посетителя не позднее чем за 24 часа до начала мероприятия;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- в связи с отказом от посещения зрелищного мероприятия по </w:t>
      </w:r>
      <w:proofErr w:type="spellStart"/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по</w:t>
      </w:r>
      <w:proofErr w:type="spellEnd"/>
      <w:proofErr w:type="gramEnd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 причине болезни Посетителя или по причине смерти члена семьи или близкого родственника, заявление предоставляется не позднее дня проведения мероприятия, на которое Посетителем приобретен билет, с документально подтвержденными обстоятельствами. В случае невозможности представления посетителем документов, подтверждающих обстоятельства в установленный срок настоящих Правил, посетитель представляет такие документы в течени</w:t>
      </w:r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и</w:t>
      </w:r>
      <w:proofErr w:type="gramEnd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 14 дней со дня проведения мероприятия при условии, что заявление представлено не позднее дня проведения мероприятия.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- в связи с отменой, заменой, переносом мероприятия Театром, билеты к возврату принимаются с момента официального оповещения об отмене, замене, переносе мероприятия до начала проведения зрелищного мероприятия.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1. Общие положения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1.1. Настоящие Правила разработаны в соответствии: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– Федеральным законом РФ от 07.02.1992 № 2300-1 «О защите прав потребителей», Гражданским кодексом Российской Федерации;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lastRenderedPageBreak/>
        <w:t>– Федеральным законом от 18.07.2019 №193-ФЗ «О внесении изменений в Закон Российской Федерации «Основы законодательства Российской Федерации о культуре».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– Федеральным законом от 22.05.2003 №54-ФЗ «О применении контрольно-кассовой техники при осуществлении расчётов в Российской Федерации»;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- Постановлением Правительства Российской Федерации от 18.09.2020 № 1491 «Об утверждении Правил и условий возврата билетов, абонементов и экскурсионных путевок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мероприятий в случае отказа посетителя от их посещения».</w:t>
      </w:r>
      <w:proofErr w:type="gramEnd"/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- Уставом государственного бюджетного учреждения культуры Тверской области «Тверского областного академического театра драмы» (далее – Театр).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1.2. Настоящие правила регламентируют порядок продажи и возврата билетов на спектакли, концерты, представления, творческие вечера, фестивали (далее – мероприятия), проводимые Театром, а также правила посещения мероприятий Театра.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1.3. Настоящие Правила размещены в кассовом зале и на официальном сайте Театра </w:t>
      </w:r>
      <w:hyperlink r:id="rId4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www.tatd.ru</w:t>
        </w:r>
      </w:hyperlink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 и являются договором публичной оферты. Покупка билетов является безоговорочным принятием Покупателем всех условий оферты без каких-либо ограничений и равносильно заключению письменного договора (п. 3 ст. 434 ГК РФ). Настоящая оферта считается основным документом в официальных взаимоотношениях между Театром и Покупателем по покупке-продаже театральных билетов. 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1.4. Театр обязуется сделать все возможное, чтобы мероприятия, заявленные в афише, состоялись в назначенные дни и время, на должном техническом и художественном уровне. Администрация Театра оставляет за собой права вносить изменения в актёрский состав спектаклей Театра без предварительного уведомления. Изменения в актёрском составе не являются достаточным основанием для возврата билета.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2. Порядок бронирования театральных билетов.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2.1. Забронировать билеты на все театральные постановки театра можно по телефонам +7(4822) 32-09-09 (касса театра), телефону +7(4822) 32-22-92 (администратор). Бронирование осуществляется с момента размещения репертуара на сайте Театра и прекращается за 24 часа до начала зрелищного мероприятия.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2.2. При оформлении брони зритель несёт полную ответственность за предоставление корректных данных, запрашиваемых сотрудником Театра по телефону. В случаях непредставления или предоставления недостоверных и/или неполных сведений администрация Театра оставляет за собой право аннулировать оформленную заявку.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lastRenderedPageBreak/>
        <w:t>3. Порядок продажи театральных билетов.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3.1. Покупатель может приобрести билеты на мероприятия в кассе Театра за наличный и безналичный расчёт в часы её работы по адресу: </w:t>
      </w:r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г</w:t>
      </w:r>
      <w:proofErr w:type="gramEnd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. Тверь, ул. Советская, д. 16 или на официальном сайте Театра </w:t>
      </w:r>
      <w:hyperlink r:id="rId5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www.tatd.ru</w:t>
        </w:r>
      </w:hyperlink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3.2. Приобретая билет на мероприятие, проводимое Театром, Покупатель подтверждает факт заключения договора возмездного оказания услуг в сфере культуры с исполнителем (Театром), который оформляется путём выдачи Покупателю билета с электронным кассовым чеком.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Билет представляет собой документ установленной формы, утвержденный приказом Министерства культуры РФ, содержащий информацию об условиях договора с потребителем:</w:t>
      </w:r>
    </w:p>
    <w:p w:rsidR="00006586" w:rsidRPr="00006586" w:rsidRDefault="00006586" w:rsidP="00006586">
      <w:pPr>
        <w:spacing w:after="0" w:line="240" w:lineRule="auto"/>
        <w:rPr>
          <w:rFonts w:eastAsia="Times New Roman" w:cs="Times New Roman"/>
          <w:bCs w:val="0"/>
          <w:szCs w:val="24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shd w:val="clear" w:color="auto" w:fill="E8D1C1"/>
          <w:lang w:eastAsia="ru-RU"/>
        </w:rPr>
        <w:t>а) наименование мероприятия и возрастное ограничение,</w:t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br/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shd w:val="clear" w:color="auto" w:fill="E8D1C1"/>
          <w:lang w:eastAsia="ru-RU"/>
        </w:rPr>
        <w:t>б) место и время проведения мероприятия,</w:t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br/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shd w:val="clear" w:color="auto" w:fill="E8D1C1"/>
          <w:lang w:eastAsia="ru-RU"/>
        </w:rPr>
        <w:t>в) место зрителя в зрительном зале,</w:t>
      </w:r>
    </w:p>
    <w:p w:rsidR="00006586" w:rsidRPr="00006586" w:rsidRDefault="00006586" w:rsidP="00006586">
      <w:pPr>
        <w:shd w:val="clear" w:color="auto" w:fill="E8D1C1"/>
        <w:spacing w:after="0" w:line="240" w:lineRule="auto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г) цена услуги</w:t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br/>
      </w:r>
      <w:proofErr w:type="spell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д</w:t>
      </w:r>
      <w:proofErr w:type="spellEnd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) и иную информацию, предоставляемую в соответствии с действующим законодательством Российской Федерации.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3.3. Наличие свободных мест на конкретные даты и мероприятия Покупатель может уточнить в кассе Театра, по телефонам +7(4822) 32-09-09 (касса театра), +7(4822) 32-22-92 (администратор) и на официальном сайте Театра </w:t>
      </w:r>
      <w:hyperlink r:id="rId6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www.tatd.ru</w:t>
        </w:r>
      </w:hyperlink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3.4. При покупке билетов Покупатель имеет право получить исчерпывающую информацию о театральной постановке и правилах посещения Театра.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3.5. С 01.07.2019 года, согласно Федеральному закону от 22.05.2003 №54-ФЗ «О применении контрольно-кассовой техники при осуществлении расчётов в Российской Федерации», к билету выдаётся электронный кассовый чек. К билету, оплаченному через Интернет, чек приходит на электронную почту Покупателя.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4. Порядок покупки электронного билета.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4.1. Приобрести билет в режиме реального времени Покупатель может на сайте Театра </w:t>
      </w:r>
      <w:hyperlink r:id="rId7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www.tatd.ru</w:t>
        </w:r>
      </w:hyperlink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, на главной странице в разделе «Афиша и билеты» или на странице желаемого спектакля.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4.2. При оплате заказа на официальном сайте театра в информационно-телекоммуникационной сети «Интернет» на электронную почту Покупателя, указанную при регистрации, высылается электронный билет, который представляет собой цифровую запись в базе данных Театра, подтверждающую оплату билета на соответствующее мероприятие. Театр не несёт ответственность за отсутствие у покупателя электронного билета, при отказе Покупателя подтвердить электронную почту на странице оплаты. </w:t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lastRenderedPageBreak/>
        <w:t>Распечатанный электронный билет даёт возможность прохода в театр на мероприятие, указанное в электронном билете.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 Порядок возврата театральных билетов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5.1. Согласно Федеральному закону от 18.07.2019 №193-ФЗ «О внесении изменений в Закон Российской Федерации «Основы законодательства Российской Федерации о культуре» возврат денежных средств за неиспользованные билеты (приобретенные в кассе) на мероприятия, осуществляется при оформлении заявления на возврат, в кассе Театра, согласно Правилам возврата билетов.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5.2. Заявление о возврате денежных средств за неиспользованные билеты на мероприятия принимается при предъявлении документа, удостоверяющего личность Посетителя, не позднее, чем за сутки до начала мероприятия.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5.3. К возврату в кассу театра подлежат: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- неповрежденный оригинал театрального билета с электронным кассовым чеком, приобретённый в кассе театра за наличный расчет. Возврат наличных денежных средств будет произведен по заявлению Посетителя в кассе театра.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– </w:t>
      </w:r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н</w:t>
      </w:r>
      <w:proofErr w:type="gramEnd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еповрежденный оригинал театрального билета с электронным кассовым чеком и чеком оплаты по карте, приобретенный в кассе театра по безналичному расчету. Возврат производится в кассе театра, по заявлению Посетителя, на карту, с которой была произведена оплата. Зачисление денежных средств осуществляется в течение 10 рабочих дней.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5.4. Менее чем за сутки до начала мероприятия билет к возврату не принимается. Исключение составляют причины, предусмотренные частью десятой статьи 1 ФЗ № 193 (документально подтверждённые обстоятельства, связанные с болезнью Посетителя либо смертью лица, являвшегося членом его семьи или его близким родственником в соответствии с Семейным кодексом Российской Федерации). В этих случаях билет принимается до начала мероприятия и возвращается номинальная стоимость билета.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5.5. В случае опоздания на мероприятие, непосещения мероприятия по иным причинам, возврат денежных средств Покупателю не производится.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5.6. В случае повреждения, порчи и утраты билетов дубликаты не выдаются и деньги не возвращаются.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5.7. При возврате неиспользованного театрального билета, оплаченного в кассе Театра по безналичному расчету через терминал, к заявлению о возврате прилагается, оригинал </w:t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lastRenderedPageBreak/>
        <w:t>театрального неиспользованного билета с копией электронного чека, а также копия кассового чека.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При возврате неиспользованного театрального билета, оплаченного в кассе Театра за наличный расчет, к заявлению о возврате прилагается, оригинал театрального неиспользованного билета с копией электронного чека. Денежные средства можно получить в кассе Театра с 14:30 до 19:00 с документом, удостоверяющим личность Посетителя.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В случае направления заявления о возврате почтовым отправлением к заявлению о возврате прилагается копия документа, удостоверяющего личность покупателя.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В случае оплаты билета на официальном сайте театра в информационно-телекоммуникационной сети «Интернет» осуществить отказ Клиент может следующими способами: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- на сайте </w:t>
      </w:r>
      <w:proofErr w:type="spell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fldChar w:fldCharType="begin"/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instrText xml:space="preserve"> HYPERLINK "https://quicktickets.ru/tver-teatr-dramy" </w:instrText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fldChar w:fldCharType="separate"/>
      </w:r>
      <w:r w:rsidRPr="00006586">
        <w:rPr>
          <w:rFonts w:ascii="Arial" w:eastAsia="Times New Roman" w:hAnsi="Arial" w:cs="Arial"/>
          <w:bCs w:val="0"/>
          <w:color w:val="0000FF"/>
          <w:sz w:val="22"/>
          <w:lang w:eastAsia="ru-RU"/>
        </w:rPr>
        <w:t>quicktickets.ru</w:t>
      </w:r>
      <w:proofErr w:type="spellEnd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fldChar w:fldCharType="end"/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, в Личном кабинете нажав на кнопку "Возврат".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- обратившись через электронную почту </w:t>
      </w:r>
      <w:hyperlink r:id="rId8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help@quicktickets.ru</w:t>
        </w:r>
      </w:hyperlink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 или </w:t>
      </w:r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по</w:t>
      </w:r>
      <w:proofErr w:type="gramEnd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 тел. +7(4852)33-29-80.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5.8. Неиспользованные театральные билеты не дают права входа на другие спектакли.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5.9. Администрация Театра не несёт ответственности за поддельные билеты.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5.10. Театр имеет право изменять условия продажи и возврата билетов в одностороннем порядке, размещая их в кассовом зале и на официальном сайте Театра не менее</w:t>
      </w:r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,</w:t>
      </w:r>
      <w:proofErr w:type="gramEnd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 чем за 10 рабочих дней до начала их действия.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 Порядок посещения мероприятий.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6.1. Вход в Театр осуществляется только при наличии билета с электронным кассовым чеком или распечатанного электронного билета при оплате на официальном сайте театра в информационно-телекоммуникационной сети «Интернет».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6.2. Один билет даёт право посещения театра одному человеку.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6.3. На вечерние спектакли допускаются дети с 12 лет в сопровождении взрослого. Лица младше рекомендованного Театром возраста на вечерние спектакли не допускаются. Необходимо учитывать возрастные рекомендации к спектаклям Театра. Администрация Театра не несёт ответственность в случае нарушения данного подпункта настоящего свода Правил.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6.4. Все посещающие театр Зрители, вне зависимости от их возраста, в том числе при посещении детских мероприятий, должны иметь отдельный билет. Исключение – дети до </w:t>
      </w: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lastRenderedPageBreak/>
        <w:t>трёх лет, не занимающие отдельного места (при предъявлении свидетельства о рождении ребёнка).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6.5. Вход в театральное фойе доступен за 45 минут до начала мероприятия.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6.6. Лица в состоянии наркотического и алкогольного опьянения в театр не допускаются.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6.7. Зритель обязан сдать в гардероб верхнюю одежду (сменную обувь в пакете). Все вещи принимаются в гардероб бесплатно. Администрация Театра не несёт ответственность за сохранность ценных вещей, оставленных в гардеробе.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6.8. Зритель обязан бережно относиться к имуществу Театра, а в случае причинения Театру материального ущерба – возместить его в полном объёме, в соответствии с законодательством РФ.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6.9. В случае утраты Зрителем номерного жетона (номерка), подтверждающего сдачу вещей на хранение в гардероб Театра, со Зрителя взыскивается стоимость утраченного номерка в полном размере.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6.10. До начала мероприятия и в антракте в театре работает буфет.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6.11. В соответствии со статьёй 6 Федерального закона «Об ограничении курения табака» от 10.07.2001г. курение в театре запрещено.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6.12. Вход в зрительный зал возможен только после первого звонка.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6.13. Запрещается входить в зрительный зал с едой и напитками.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6.14. После второго звонка Зритель обязан отключить средства мобильной связи, а автомобильные сигнализации перевести в режим вибрации.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6.15. После третьего звонка вход в зрительный зал запрещён. Зритель может пройти на место, указанное администратором и не требовать от сотрудника Театра предоставления места, обозначенного в билете.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6.16. Зрителям запрещается передвигаться по залу во время спектакля.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6.17. Спектакли являются интеллектуальной собственностью Театра и постановщиков. В целях обеспечения охраны авторских прав Зрителям запрещается производить видео-, кино-, фотосъёмку и аудиозапись спектакля без письменного разрешения администрации Театра.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6.18. Во время нахождения в театре Зрители обязаны соблюдать общественный порядок, правила театрального этикета и правила противопожарной безопасности.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lastRenderedPageBreak/>
        <w:t>6.19. Сотрудники Театра в праве документально фиксировать грубые нарушения данных Правил со стороны Зрителей. Зрители, нарушающие данные Правила, правила общественного порядка и противопожарной безопасности могут быть выдворены за пределы театра и, по инициативе Театра, привлечены к административной ответственности.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 xml:space="preserve">6.20. </w:t>
      </w:r>
      <w:proofErr w:type="gramStart"/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По всем вопросам, связанным с организацией театрального показа, регламентом взаимодействия с потребителями, Зрители могут обратиться к заместителю директора по организации зрителя +7 (4822) 32-22-82, дежурному администратору +7 (4822) 32-22-92 </w:t>
      </w:r>
      <w:hyperlink r:id="rId9" w:history="1">
        <w:proofErr w:type="gramEnd"/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tatd-tver@yandex.ru</w:t>
        </w:r>
        <w:proofErr w:type="gramStart"/>
      </w:hyperlink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  (в рамках их компетенций), в билетную кассу +7 (4822) 32-09-09 или в билетный отдел +7 (4822) 32-01-07 </w:t>
      </w:r>
      <w:hyperlink r:id="rId10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tatd0123@mail.ru</w:t>
        </w:r>
      </w:hyperlink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 </w:t>
      </w:r>
      <w:proofErr w:type="gramEnd"/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/>
          <w:color w:val="333333"/>
          <w:sz w:val="22"/>
          <w:szCs w:val="22"/>
          <w:lang w:eastAsia="ru-RU"/>
        </w:rPr>
        <w:t>Внимание! </w:t>
      </w:r>
    </w:p>
    <w:p w:rsidR="00006586" w:rsidRPr="00006586" w:rsidRDefault="00006586" w:rsidP="00006586">
      <w:pPr>
        <w:spacing w:after="0" w:line="240" w:lineRule="auto"/>
        <w:rPr>
          <w:rFonts w:eastAsia="Times New Roman" w:cs="Times New Roman"/>
          <w:bCs w:val="0"/>
          <w:szCs w:val="24"/>
          <w:lang w:eastAsia="ru-RU"/>
        </w:rPr>
      </w:pPr>
      <w:r w:rsidRPr="00006586">
        <w:rPr>
          <w:rFonts w:ascii="Arial" w:eastAsia="Times New Roman" w:hAnsi="Arial" w:cs="Arial"/>
          <w:b/>
          <w:color w:val="333333"/>
          <w:sz w:val="22"/>
          <w:szCs w:val="22"/>
          <w:shd w:val="clear" w:color="auto" w:fill="E8D1C1"/>
          <w:lang w:eastAsia="ru-RU"/>
        </w:rPr>
        <w:t xml:space="preserve">Для создания заявки на возврат Вам необходимо перейти на страницу Вашего заказа. Это можно </w:t>
      </w:r>
      <w:proofErr w:type="gramStart"/>
      <w:r w:rsidRPr="00006586">
        <w:rPr>
          <w:rFonts w:ascii="Arial" w:eastAsia="Times New Roman" w:hAnsi="Arial" w:cs="Arial"/>
          <w:b/>
          <w:color w:val="333333"/>
          <w:sz w:val="22"/>
          <w:szCs w:val="22"/>
          <w:shd w:val="clear" w:color="auto" w:fill="E8D1C1"/>
          <w:lang w:eastAsia="ru-RU"/>
        </w:rPr>
        <w:t>сделать</w:t>
      </w:r>
      <w:proofErr w:type="gramEnd"/>
      <w:r w:rsidRPr="00006586">
        <w:rPr>
          <w:rFonts w:ascii="Arial" w:eastAsia="Times New Roman" w:hAnsi="Arial" w:cs="Arial"/>
          <w:b/>
          <w:color w:val="333333"/>
          <w:sz w:val="22"/>
          <w:szCs w:val="22"/>
          <w:shd w:val="clear" w:color="auto" w:fill="E8D1C1"/>
          <w:lang w:eastAsia="ru-RU"/>
        </w:rPr>
        <w:t xml:space="preserve"> кликнув по ссылке из письма с билетами, которое прислал Вам сервис </w:t>
      </w:r>
      <w:proofErr w:type="spellStart"/>
      <w:r w:rsidRPr="00006586">
        <w:rPr>
          <w:rFonts w:ascii="Arial" w:eastAsia="Times New Roman" w:hAnsi="Arial" w:cs="Arial"/>
          <w:b/>
          <w:color w:val="333333"/>
          <w:sz w:val="22"/>
          <w:szCs w:val="22"/>
          <w:shd w:val="clear" w:color="auto" w:fill="E8D1C1"/>
          <w:lang w:eastAsia="ru-RU"/>
        </w:rPr>
        <w:t>Quick</w:t>
      </w:r>
      <w:proofErr w:type="spellEnd"/>
      <w:r w:rsidRPr="00006586">
        <w:rPr>
          <w:rFonts w:ascii="Arial" w:eastAsia="Times New Roman" w:hAnsi="Arial" w:cs="Arial"/>
          <w:b/>
          <w:color w:val="333333"/>
          <w:sz w:val="22"/>
          <w:szCs w:val="22"/>
          <w:shd w:val="clear" w:color="auto" w:fill="E8D1C1"/>
          <w:lang w:eastAsia="ru-RU"/>
        </w:rPr>
        <w:t xml:space="preserve"> </w:t>
      </w:r>
      <w:proofErr w:type="spellStart"/>
      <w:r w:rsidRPr="00006586">
        <w:rPr>
          <w:rFonts w:ascii="Arial" w:eastAsia="Times New Roman" w:hAnsi="Arial" w:cs="Arial"/>
          <w:b/>
          <w:color w:val="333333"/>
          <w:sz w:val="22"/>
          <w:szCs w:val="22"/>
          <w:shd w:val="clear" w:color="auto" w:fill="E8D1C1"/>
          <w:lang w:eastAsia="ru-RU"/>
        </w:rPr>
        <w:t>Tickets</w:t>
      </w:r>
      <w:proofErr w:type="spellEnd"/>
      <w:r w:rsidRPr="00006586">
        <w:rPr>
          <w:rFonts w:ascii="Arial" w:eastAsia="Times New Roman" w:hAnsi="Arial" w:cs="Arial"/>
          <w:b/>
          <w:color w:val="6F6F6F"/>
          <w:sz w:val="22"/>
          <w:szCs w:val="22"/>
          <w:shd w:val="clear" w:color="auto" w:fill="E8D1C1"/>
          <w:lang w:eastAsia="ru-RU"/>
        </w:rPr>
        <w:t> </w:t>
      </w:r>
      <w:r w:rsidRPr="00006586">
        <w:rPr>
          <w:rFonts w:ascii="Arial" w:eastAsia="Times New Roman" w:hAnsi="Arial" w:cs="Arial"/>
          <w:b/>
          <w:color w:val="333333"/>
          <w:sz w:val="22"/>
          <w:szCs w:val="22"/>
          <w:shd w:val="clear" w:color="auto" w:fill="E8D1C1"/>
          <w:lang w:eastAsia="ru-RU"/>
        </w:rPr>
        <w:t>сразу после покупки, либо через личный кабинет на сайте </w:t>
      </w:r>
      <w:proofErr w:type="spellStart"/>
      <w:r w:rsidRPr="00006586">
        <w:rPr>
          <w:rFonts w:ascii="Arial" w:eastAsia="Times New Roman" w:hAnsi="Arial" w:cs="Arial"/>
          <w:b/>
          <w:color w:val="333333"/>
          <w:sz w:val="22"/>
          <w:szCs w:val="22"/>
          <w:shd w:val="clear" w:color="auto" w:fill="E8D1C1"/>
          <w:lang w:eastAsia="ru-RU"/>
        </w:rPr>
        <w:t>quicktickets.ru</w:t>
      </w:r>
      <w:proofErr w:type="spellEnd"/>
      <w:r w:rsidRPr="00006586">
        <w:rPr>
          <w:rFonts w:ascii="Arial" w:eastAsia="Times New Roman" w:hAnsi="Arial" w:cs="Arial"/>
          <w:b/>
          <w:color w:val="333333"/>
          <w:sz w:val="22"/>
          <w:szCs w:val="22"/>
          <w:shd w:val="clear" w:color="auto" w:fill="E8D1C1"/>
          <w:lang w:eastAsia="ru-RU"/>
        </w:rPr>
        <w:t xml:space="preserve"> - в разделе "Мои заказы". На странице с заказом в левом верхнем углу нажмите на кнопку "Возврат", которая присутствует, если время возврата еще не истекло, и выберите полный или частичный возврат. Денежные средства поступят обратно на счет, с которого была произведена оплата, в период от 1 до 30 рабочих дней.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/>
          <w:color w:val="333333"/>
          <w:sz w:val="22"/>
          <w:szCs w:val="22"/>
          <w:lang w:eastAsia="ru-RU"/>
        </w:rPr>
        <w:t>Так же частичный или полный возврат электронных билетов принимается через электронную почту </w:t>
      </w:r>
      <w:hyperlink r:id="rId11" w:history="1">
        <w:r w:rsidRPr="00006586">
          <w:rPr>
            <w:rFonts w:ascii="Arial" w:eastAsia="Times New Roman" w:hAnsi="Arial" w:cs="Arial"/>
            <w:b/>
            <w:color w:val="0000FF"/>
            <w:sz w:val="22"/>
            <w:lang w:eastAsia="ru-RU"/>
          </w:rPr>
          <w:t>help@quicktickets.ru</w:t>
        </w:r>
      </w:hyperlink>
      <w:r w:rsidRPr="00006586">
        <w:rPr>
          <w:rFonts w:ascii="Arial" w:eastAsia="Times New Roman" w:hAnsi="Arial" w:cs="Arial"/>
          <w:b/>
          <w:color w:val="333333"/>
          <w:sz w:val="22"/>
          <w:szCs w:val="22"/>
          <w:lang w:eastAsia="ru-RU"/>
        </w:rPr>
        <w:t xml:space="preserve"> или </w:t>
      </w:r>
      <w:proofErr w:type="gramStart"/>
      <w:r w:rsidRPr="00006586">
        <w:rPr>
          <w:rFonts w:ascii="Arial" w:eastAsia="Times New Roman" w:hAnsi="Arial" w:cs="Arial"/>
          <w:b/>
          <w:color w:val="333333"/>
          <w:sz w:val="22"/>
          <w:szCs w:val="22"/>
          <w:lang w:eastAsia="ru-RU"/>
        </w:rPr>
        <w:t>по</w:t>
      </w:r>
      <w:proofErr w:type="gramEnd"/>
      <w:r w:rsidRPr="00006586">
        <w:rPr>
          <w:rFonts w:ascii="Arial" w:eastAsia="Times New Roman" w:hAnsi="Arial" w:cs="Arial"/>
          <w:b/>
          <w:color w:val="333333"/>
          <w:sz w:val="22"/>
          <w:szCs w:val="22"/>
          <w:lang w:eastAsia="ru-RU"/>
        </w:rPr>
        <w:t xml:space="preserve"> тел. +7(4852)33-29-80.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r w:rsidRPr="00006586"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  <w:t>Формы заявлений для возврата билетов в кассе театра.</w:t>
      </w:r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hyperlink r:id="rId12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Форма заявления на возврат билетов по собственной инициативе</w:t>
        </w:r>
      </w:hyperlink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hyperlink r:id="rId13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Форма заявления на возврат билетов по причине болезни</w:t>
        </w:r>
      </w:hyperlink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hyperlink r:id="rId14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Форма заявления на возврат билетов по причине смерти члена семьи или близкого родственника</w:t>
        </w:r>
      </w:hyperlink>
    </w:p>
    <w:p w:rsidR="00006586" w:rsidRPr="00006586" w:rsidRDefault="00006586" w:rsidP="00006586">
      <w:pPr>
        <w:shd w:val="clear" w:color="auto" w:fill="E8D1C1"/>
        <w:spacing w:after="272" w:line="353" w:lineRule="atLeast"/>
        <w:rPr>
          <w:rFonts w:ascii="Arial" w:eastAsia="Times New Roman" w:hAnsi="Arial" w:cs="Arial"/>
          <w:bCs w:val="0"/>
          <w:color w:val="333333"/>
          <w:sz w:val="22"/>
          <w:szCs w:val="22"/>
          <w:lang w:eastAsia="ru-RU"/>
        </w:rPr>
      </w:pPr>
      <w:hyperlink r:id="rId15" w:history="1">
        <w:r w:rsidRPr="00006586">
          <w:rPr>
            <w:rFonts w:ascii="Arial" w:eastAsia="Times New Roman" w:hAnsi="Arial" w:cs="Arial"/>
            <w:bCs w:val="0"/>
            <w:color w:val="0000FF"/>
            <w:sz w:val="22"/>
            <w:lang w:eastAsia="ru-RU"/>
          </w:rPr>
          <w:t>Форма заявления на возврат билетов в связи с отменой / заменой спектакля</w:t>
        </w:r>
      </w:hyperlink>
    </w:p>
    <w:p w:rsidR="00F03615" w:rsidRDefault="00F03615"/>
    <w:sectPr w:rsidR="00F03615" w:rsidSect="00F0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6586"/>
    <w:rsid w:val="00006586"/>
    <w:rsid w:val="001A780F"/>
    <w:rsid w:val="00F0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b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center">
    <w:name w:val="content-center"/>
    <w:basedOn w:val="a"/>
    <w:rsid w:val="00006586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6586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quicktickets.ru" TargetMode="External"/><Relationship Id="rId13" Type="http://schemas.openxmlformats.org/officeDocument/2006/relationships/hyperlink" Target="https://tatd.ru/docs/refund/refund_disease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td.ru/" TargetMode="External"/><Relationship Id="rId12" Type="http://schemas.openxmlformats.org/officeDocument/2006/relationships/hyperlink" Target="https://tatd.ru/docs/refund/refund_init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atd.ru/" TargetMode="External"/><Relationship Id="rId11" Type="http://schemas.openxmlformats.org/officeDocument/2006/relationships/hyperlink" Target="mailto:help@quicktickets.ru" TargetMode="External"/><Relationship Id="rId5" Type="http://schemas.openxmlformats.org/officeDocument/2006/relationships/hyperlink" Target="http://www.tatd.ru/" TargetMode="External"/><Relationship Id="rId15" Type="http://schemas.openxmlformats.org/officeDocument/2006/relationships/hyperlink" Target="https://tatd.ru/docs/refund/refund_cancel_replace.doc" TargetMode="External"/><Relationship Id="rId10" Type="http://schemas.openxmlformats.org/officeDocument/2006/relationships/hyperlink" Target="mailto:tatd1234@mail.ru" TargetMode="External"/><Relationship Id="rId4" Type="http://schemas.openxmlformats.org/officeDocument/2006/relationships/hyperlink" Target="http://www.tatd.ru/" TargetMode="External"/><Relationship Id="rId9" Type="http://schemas.openxmlformats.org/officeDocument/2006/relationships/hyperlink" Target="mailto:tatd-tver@yandex.ru" TargetMode="External"/><Relationship Id="rId14" Type="http://schemas.openxmlformats.org/officeDocument/2006/relationships/hyperlink" Target="https://tatd.ru/docs/refund/refund_deat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2314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2024-07-03T12:29:00Z</dcterms:created>
  <dcterms:modified xsi:type="dcterms:W3CDTF">2024-07-03T12:31:00Z</dcterms:modified>
</cp:coreProperties>
</file>